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64B1" w14:textId="77777777" w:rsidR="008F7394" w:rsidRDefault="00E133E2" w:rsidP="00E133E2">
      <w:pPr>
        <w:spacing w:before="99"/>
        <w:ind w:right="114"/>
        <w:jc w:val="center"/>
        <w:rPr>
          <w:b/>
          <w:color w:val="002060"/>
          <w:w w:val="110"/>
          <w:sz w:val="20"/>
        </w:rPr>
      </w:pPr>
      <w:bookmarkStart w:id="0" w:name="_GoBack"/>
      <w:bookmarkEnd w:id="0"/>
      <w:r>
        <w:rPr>
          <w:b/>
          <w:noProof/>
          <w:color w:val="002060"/>
          <w:w w:val="110"/>
          <w:sz w:val="20"/>
        </w:rPr>
        <w:drawing>
          <wp:inline distT="0" distB="0" distL="0" distR="0" wp14:anchorId="53F9C508" wp14:editId="3008A3E4">
            <wp:extent cx="1800403" cy="89858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AR Logos png.psd"/>
                    <pic:cNvPicPr/>
                  </pic:nvPicPr>
                  <pic:blipFill>
                    <a:blip r:embed="rId5"/>
                    <a:stretch>
                      <a:fillRect/>
                    </a:stretch>
                  </pic:blipFill>
                  <pic:spPr>
                    <a:xfrm>
                      <a:off x="0" y="0"/>
                      <a:ext cx="1819951" cy="908336"/>
                    </a:xfrm>
                    <a:prstGeom prst="rect">
                      <a:avLst/>
                    </a:prstGeom>
                  </pic:spPr>
                </pic:pic>
              </a:graphicData>
            </a:graphic>
          </wp:inline>
        </w:drawing>
      </w:r>
    </w:p>
    <w:p w14:paraId="63D9D0E9" w14:textId="77777777" w:rsidR="00DD7398" w:rsidRDefault="00387852" w:rsidP="00387852">
      <w:pPr>
        <w:spacing w:before="99"/>
        <w:ind w:left="951" w:right="114"/>
        <w:jc w:val="center"/>
        <w:rPr>
          <w:b/>
          <w:sz w:val="20"/>
        </w:rPr>
      </w:pPr>
      <w:r>
        <w:rPr>
          <w:b/>
          <w:color w:val="002060"/>
          <w:w w:val="110"/>
          <w:sz w:val="20"/>
        </w:rPr>
        <w:t xml:space="preserve"> SELLER’S INSTRUCTION TO EXCLUDE LISTING FROM THE KWAR MLS</w:t>
      </w:r>
    </w:p>
    <w:p w14:paraId="36306917" w14:textId="77777777" w:rsidR="00DD7398" w:rsidRDefault="00DD7398">
      <w:pPr>
        <w:pStyle w:val="BodyText"/>
        <w:spacing w:before="1"/>
        <w:rPr>
          <w:b/>
          <w:sz w:val="22"/>
        </w:rPr>
      </w:pPr>
    </w:p>
    <w:p w14:paraId="7A3C6727" w14:textId="77777777" w:rsidR="00DD7398" w:rsidRDefault="00387852">
      <w:pPr>
        <w:pStyle w:val="Heading2"/>
        <w:tabs>
          <w:tab w:val="left" w:pos="8694"/>
        </w:tabs>
        <w:ind w:left="931"/>
      </w:pPr>
      <w:r>
        <w:rPr>
          <w:w w:val="110"/>
        </w:rPr>
        <w:t>Property</w:t>
      </w:r>
      <w:r>
        <w:rPr>
          <w:spacing w:val="-10"/>
          <w:w w:val="110"/>
        </w:rPr>
        <w:t xml:space="preserve"> </w:t>
      </w:r>
      <w:r>
        <w:rPr>
          <w:w w:val="110"/>
        </w:rPr>
        <w:t>Address:</w:t>
      </w:r>
      <w:r>
        <w:rPr>
          <w:spacing w:val="3"/>
        </w:rPr>
        <w:t xml:space="preserve"> </w:t>
      </w:r>
      <w:r>
        <w:rPr>
          <w:w w:val="110"/>
          <w:u w:val="single"/>
        </w:rPr>
        <w:t xml:space="preserve"> </w:t>
      </w:r>
      <w:r>
        <w:rPr>
          <w:u w:val="single"/>
        </w:rPr>
        <w:tab/>
      </w:r>
    </w:p>
    <w:p w14:paraId="7A4E2E2A" w14:textId="77777777" w:rsidR="00387852" w:rsidRDefault="00387852">
      <w:pPr>
        <w:tabs>
          <w:tab w:val="left" w:pos="5441"/>
          <w:tab w:val="left" w:pos="8714"/>
        </w:tabs>
        <w:spacing w:before="127" w:line="288" w:lineRule="auto"/>
        <w:ind w:left="931" w:right="163"/>
        <w:rPr>
          <w:sz w:val="17"/>
        </w:rPr>
      </w:pPr>
      <w:r>
        <w:rPr>
          <w:w w:val="110"/>
          <w:sz w:val="17"/>
        </w:rPr>
        <w:t>Listing Agreement Beginning</w:t>
      </w:r>
      <w:r>
        <w:rPr>
          <w:spacing w:val="-3"/>
          <w:w w:val="110"/>
          <w:sz w:val="17"/>
        </w:rPr>
        <w:t xml:space="preserve"> </w:t>
      </w:r>
      <w:r>
        <w:rPr>
          <w:w w:val="110"/>
          <w:sz w:val="17"/>
        </w:rPr>
        <w:t>Date:</w:t>
      </w:r>
      <w:r>
        <w:rPr>
          <w:w w:val="110"/>
          <w:sz w:val="17"/>
          <w:u w:val="single"/>
        </w:rPr>
        <w:tab/>
      </w:r>
      <w:r>
        <w:rPr>
          <w:w w:val="110"/>
          <w:sz w:val="17"/>
        </w:rPr>
        <w:t>Listing</w:t>
      </w:r>
      <w:r>
        <w:rPr>
          <w:spacing w:val="-3"/>
          <w:w w:val="110"/>
          <w:sz w:val="17"/>
        </w:rPr>
        <w:t xml:space="preserve"> </w:t>
      </w:r>
      <w:r>
        <w:rPr>
          <w:w w:val="110"/>
          <w:sz w:val="17"/>
        </w:rPr>
        <w:t>Expiration</w:t>
      </w:r>
      <w:r>
        <w:rPr>
          <w:spacing w:val="-1"/>
          <w:w w:val="110"/>
          <w:sz w:val="17"/>
        </w:rPr>
        <w:t xml:space="preserve"> </w:t>
      </w:r>
      <w:r>
        <w:rPr>
          <w:w w:val="110"/>
          <w:sz w:val="17"/>
        </w:rPr>
        <w:t>date:</w:t>
      </w:r>
      <w:r>
        <w:rPr>
          <w:spacing w:val="3"/>
          <w:sz w:val="17"/>
        </w:rPr>
        <w:t xml:space="preserve"> </w:t>
      </w:r>
      <w:r>
        <w:rPr>
          <w:w w:val="110"/>
          <w:sz w:val="17"/>
          <w:u w:val="single"/>
        </w:rPr>
        <w:t xml:space="preserve"> </w:t>
      </w:r>
      <w:r>
        <w:rPr>
          <w:sz w:val="17"/>
          <w:u w:val="single"/>
        </w:rPr>
        <w:tab/>
      </w:r>
      <w:r>
        <w:rPr>
          <w:sz w:val="17"/>
        </w:rPr>
        <w:t xml:space="preserve"> </w:t>
      </w:r>
    </w:p>
    <w:p w14:paraId="244DE9C9" w14:textId="77777777" w:rsidR="00DD7398" w:rsidRDefault="00387852">
      <w:pPr>
        <w:tabs>
          <w:tab w:val="left" w:pos="5441"/>
          <w:tab w:val="left" w:pos="8714"/>
        </w:tabs>
        <w:spacing w:before="127" w:line="288" w:lineRule="auto"/>
        <w:ind w:left="931" w:right="163"/>
        <w:rPr>
          <w:sz w:val="17"/>
        </w:rPr>
      </w:pPr>
      <w:r>
        <w:rPr>
          <w:w w:val="110"/>
          <w:sz w:val="17"/>
        </w:rPr>
        <w:t>SELLER has discussed each of the following issues with Agent, and understands and agrees</w:t>
      </w:r>
      <w:r>
        <w:rPr>
          <w:spacing w:val="-11"/>
          <w:w w:val="110"/>
          <w:sz w:val="17"/>
        </w:rPr>
        <w:t xml:space="preserve"> </w:t>
      </w:r>
      <w:r>
        <w:rPr>
          <w:w w:val="110"/>
          <w:sz w:val="17"/>
        </w:rPr>
        <w:t>to:</w:t>
      </w:r>
    </w:p>
    <w:p w14:paraId="5C0E867B" w14:textId="77777777" w:rsidR="00DD7398" w:rsidRDefault="00387852">
      <w:pPr>
        <w:tabs>
          <w:tab w:val="left" w:pos="689"/>
          <w:tab w:val="left" w:pos="930"/>
        </w:tabs>
        <w:spacing w:before="142"/>
        <w:ind w:left="431"/>
        <w:rPr>
          <w:b/>
          <w:sz w:val="14"/>
        </w:rPr>
      </w:pPr>
      <w:r>
        <w:rPr>
          <w:b/>
          <w:w w:val="110"/>
          <w:sz w:val="14"/>
          <w:u w:val="single"/>
        </w:rPr>
        <w:t xml:space="preserve"> </w:t>
      </w:r>
      <w:r>
        <w:rPr>
          <w:b/>
          <w:sz w:val="14"/>
          <w:u w:val="single"/>
        </w:rPr>
        <w:tab/>
      </w:r>
      <w:r>
        <w:rPr>
          <w:b/>
          <w:sz w:val="14"/>
        </w:rPr>
        <w:tab/>
      </w:r>
      <w:r>
        <w:rPr>
          <w:b/>
          <w:w w:val="110"/>
          <w:sz w:val="14"/>
        </w:rPr>
        <w:t>EXCLUDING THE PROPERTY FROM KWAR MLS LIMITS EXPOSURE TO OTHER AGENTS AND</w:t>
      </w:r>
      <w:r>
        <w:rPr>
          <w:b/>
          <w:spacing w:val="26"/>
          <w:w w:val="110"/>
          <w:sz w:val="14"/>
        </w:rPr>
        <w:t xml:space="preserve"> </w:t>
      </w:r>
      <w:r>
        <w:rPr>
          <w:b/>
          <w:w w:val="110"/>
          <w:sz w:val="14"/>
        </w:rPr>
        <w:t>BUYERS.</w:t>
      </w:r>
    </w:p>
    <w:p w14:paraId="3449FAF2" w14:textId="77777777" w:rsidR="00DD7398" w:rsidRDefault="00387852">
      <w:pPr>
        <w:pStyle w:val="BodyText"/>
        <w:spacing w:before="6" w:line="132" w:lineRule="exact"/>
        <w:ind w:left="931"/>
      </w:pPr>
      <w:r>
        <w:rPr>
          <w:w w:val="110"/>
        </w:rPr>
        <w:t>Your decision to exclude your Property from the MLS means that your Property will</w:t>
      </w:r>
      <w:r w:rsidR="008F7394">
        <w:rPr>
          <w:w w:val="110"/>
        </w:rPr>
        <w:t xml:space="preserve"> NOT be listed in the KWAR data</w:t>
      </w:r>
      <w:r>
        <w:rPr>
          <w:w w:val="110"/>
        </w:rPr>
        <w:t>base.</w:t>
      </w:r>
    </w:p>
    <w:p w14:paraId="152CDCB9" w14:textId="77777777" w:rsidR="00DD7398" w:rsidRDefault="00DD7398">
      <w:pPr>
        <w:spacing w:line="132" w:lineRule="exact"/>
        <w:sectPr w:rsidR="00DD7398">
          <w:type w:val="continuous"/>
          <w:pgSz w:w="12240" w:h="15840"/>
          <w:pgMar w:top="1500" w:right="1640" w:bottom="280" w:left="1720" w:header="720" w:footer="720" w:gutter="0"/>
          <w:cols w:space="720"/>
        </w:sectPr>
      </w:pPr>
    </w:p>
    <w:p w14:paraId="751C71A2" w14:textId="77777777" w:rsidR="00DD7398" w:rsidRDefault="00387852">
      <w:pPr>
        <w:spacing w:line="120" w:lineRule="exact"/>
        <w:ind w:left="431"/>
        <w:rPr>
          <w:rFonts w:ascii="Calibri"/>
          <w:sz w:val="12"/>
        </w:rPr>
      </w:pPr>
      <w:r>
        <w:rPr>
          <w:rFonts w:ascii="Calibri"/>
          <w:w w:val="105"/>
          <w:sz w:val="12"/>
        </w:rPr>
        <w:t>Seller</w:t>
      </w:r>
    </w:p>
    <w:p w14:paraId="5F40382E" w14:textId="77777777" w:rsidR="00DD7398" w:rsidRDefault="00387852">
      <w:pPr>
        <w:spacing w:line="145" w:lineRule="exact"/>
        <w:ind w:left="431"/>
        <w:rPr>
          <w:rFonts w:ascii="Calibri"/>
          <w:sz w:val="12"/>
        </w:rPr>
      </w:pPr>
      <w:r>
        <w:rPr>
          <w:rFonts w:ascii="Calibri"/>
          <w:spacing w:val="-1"/>
          <w:w w:val="105"/>
          <w:sz w:val="12"/>
        </w:rPr>
        <w:t>Initials</w:t>
      </w:r>
    </w:p>
    <w:p w14:paraId="3DB81EF1" w14:textId="77777777" w:rsidR="00DD7398" w:rsidRDefault="00387852">
      <w:pPr>
        <w:pStyle w:val="BodyText"/>
        <w:spacing w:before="38" w:line="252" w:lineRule="auto"/>
        <w:ind w:left="127" w:right="185"/>
      </w:pPr>
      <w:r>
        <w:br w:type="column"/>
      </w:r>
      <w:r>
        <w:rPr>
          <w:w w:val="110"/>
        </w:rPr>
        <w:t>KWAR MLS exposes each property listed to</w:t>
      </w:r>
      <w:r w:rsidR="004F5F8B">
        <w:rPr>
          <w:w w:val="110"/>
        </w:rPr>
        <w:t xml:space="preserve"> the</w:t>
      </w:r>
      <w:r>
        <w:rPr>
          <w:w w:val="110"/>
        </w:rPr>
        <w:t xml:space="preserve"> Tri-Board area of the Florida Keys.  KWAR, with your Broker’s permission, may also transmit the property listing to Internet sites, including national portals of properties for sale (such as Zillow.com, Realt</w:t>
      </w:r>
      <w:r w:rsidR="004F5F8B">
        <w:rPr>
          <w:w w:val="110"/>
        </w:rPr>
        <w:t>or.com and Trullia</w:t>
      </w:r>
      <w:r>
        <w:rPr>
          <w:w w:val="110"/>
        </w:rPr>
        <w:t xml:space="preserve">.com). Properties listed with KWAR may also be provided to individual </w:t>
      </w:r>
      <w:r w:rsidR="003407AE">
        <w:rPr>
          <w:w w:val="110"/>
        </w:rPr>
        <w:t>broker-controlled</w:t>
      </w:r>
      <w:r>
        <w:rPr>
          <w:w w:val="110"/>
        </w:rPr>
        <w:t xml:space="preserve"> websites that service the Tri-Board area where your property is located.</w:t>
      </w:r>
    </w:p>
    <w:p w14:paraId="5B87E269" w14:textId="77777777" w:rsidR="00DD7398" w:rsidRDefault="00DD7398">
      <w:pPr>
        <w:spacing w:line="252" w:lineRule="auto"/>
        <w:sectPr w:rsidR="00DD7398">
          <w:type w:val="continuous"/>
          <w:pgSz w:w="12240" w:h="15840"/>
          <w:pgMar w:top="1500" w:right="1640" w:bottom="280" w:left="1720" w:header="720" w:footer="720" w:gutter="0"/>
          <w:cols w:num="2" w:space="720" w:equalWidth="0">
            <w:col w:w="764" w:space="40"/>
            <w:col w:w="8076"/>
          </w:cols>
        </w:sectPr>
      </w:pPr>
    </w:p>
    <w:p w14:paraId="0705AE57" w14:textId="77777777" w:rsidR="00DD7398" w:rsidRDefault="00DD7398">
      <w:pPr>
        <w:pStyle w:val="BodyText"/>
        <w:spacing w:before="2"/>
        <w:rPr>
          <w:sz w:val="15"/>
        </w:rPr>
      </w:pPr>
    </w:p>
    <w:p w14:paraId="7FFDEB0F" w14:textId="77777777" w:rsidR="00DD7398" w:rsidRDefault="00387852">
      <w:pPr>
        <w:pStyle w:val="BodyText"/>
        <w:tabs>
          <w:tab w:val="left" w:pos="625"/>
          <w:tab w:val="left" w:pos="930"/>
        </w:tabs>
        <w:spacing w:before="1" w:line="254" w:lineRule="auto"/>
        <w:ind w:left="931" w:right="280" w:hanging="563"/>
      </w:pPr>
      <w:r>
        <w:rPr>
          <w:b/>
          <w:w w:val="110"/>
          <w:u w:val="single"/>
        </w:rPr>
        <w:t xml:space="preserve"> </w:t>
      </w:r>
      <w:r>
        <w:rPr>
          <w:b/>
          <w:u w:val="single"/>
        </w:rPr>
        <w:tab/>
      </w:r>
      <w:r>
        <w:rPr>
          <w:b/>
        </w:rPr>
        <w:tab/>
      </w:r>
      <w:r>
        <w:rPr>
          <w:b/>
          <w:w w:val="110"/>
        </w:rPr>
        <w:t>IMPACT OF EXCLUSION OF PROPERTY FROM MLS</w:t>
      </w:r>
      <w:r>
        <w:rPr>
          <w:w w:val="110"/>
        </w:rPr>
        <w:t>: If your Property is excluded from the MLS, Seller understands and acknowledges that: (a) real estate agents and brokers from other real estate offices</w:t>
      </w:r>
      <w:r>
        <w:rPr>
          <w:spacing w:val="5"/>
          <w:w w:val="110"/>
        </w:rPr>
        <w:t xml:space="preserve"> </w:t>
      </w:r>
      <w:r>
        <w:rPr>
          <w:w w:val="110"/>
        </w:rPr>
        <w:t>who have access to that</w:t>
      </w:r>
    </w:p>
    <w:p w14:paraId="4B2FAC23" w14:textId="77777777" w:rsidR="00DD7398" w:rsidRDefault="00DD7398">
      <w:pPr>
        <w:spacing w:line="254" w:lineRule="auto"/>
        <w:sectPr w:rsidR="00DD7398">
          <w:type w:val="continuous"/>
          <w:pgSz w:w="12240" w:h="15840"/>
          <w:pgMar w:top="1500" w:right="1640" w:bottom="280" w:left="1720" w:header="720" w:footer="720" w:gutter="0"/>
          <w:cols w:space="720"/>
        </w:sectPr>
      </w:pPr>
    </w:p>
    <w:p w14:paraId="7EEBA722" w14:textId="77777777" w:rsidR="00DD7398" w:rsidRDefault="00387852">
      <w:pPr>
        <w:spacing w:line="76" w:lineRule="exact"/>
        <w:ind w:left="368"/>
        <w:rPr>
          <w:rFonts w:ascii="Calibri"/>
          <w:sz w:val="12"/>
        </w:rPr>
      </w:pPr>
      <w:r>
        <w:rPr>
          <w:rFonts w:ascii="Calibri"/>
          <w:w w:val="105"/>
          <w:sz w:val="12"/>
        </w:rPr>
        <w:t>Seller</w:t>
      </w:r>
    </w:p>
    <w:p w14:paraId="3177BD30" w14:textId="77777777" w:rsidR="00DD7398" w:rsidRDefault="00387852">
      <w:pPr>
        <w:spacing w:line="145" w:lineRule="exact"/>
        <w:ind w:left="368"/>
        <w:rPr>
          <w:rFonts w:ascii="Calibri"/>
          <w:sz w:val="12"/>
        </w:rPr>
      </w:pPr>
      <w:r>
        <w:rPr>
          <w:rFonts w:ascii="Calibri"/>
          <w:spacing w:val="-1"/>
          <w:w w:val="105"/>
          <w:sz w:val="12"/>
        </w:rPr>
        <w:t>Initials</w:t>
      </w:r>
    </w:p>
    <w:p w14:paraId="59A19B66" w14:textId="77777777" w:rsidR="00DD7398" w:rsidRDefault="00387852" w:rsidP="00854173">
      <w:pPr>
        <w:pStyle w:val="BodyText"/>
        <w:spacing w:line="252" w:lineRule="auto"/>
        <w:ind w:left="191" w:right="237"/>
      </w:pPr>
      <w:r>
        <w:br w:type="column"/>
      </w:r>
      <w:r w:rsidR="008F7394">
        <w:rPr>
          <w:w w:val="110"/>
        </w:rPr>
        <w:t>MLS, and their buyer customers</w:t>
      </w:r>
      <w:r>
        <w:rPr>
          <w:w w:val="110"/>
        </w:rPr>
        <w:t xml:space="preserve">, may not be aware that Seller’s Property is offered for sale; (b) information about Seller’s Property will not be transmitted to various real estate Internet sites used by public to search for property listings; (c) real estate agents, brokers and members of the public may be unaware of the terms and conditions under which Seller </w:t>
      </w:r>
      <w:r w:rsidR="00C621A3">
        <w:rPr>
          <w:w w:val="110"/>
        </w:rPr>
        <w:t>is marketing the Property; and  (d</w:t>
      </w:r>
      <w:r w:rsidR="00854173">
        <w:rPr>
          <w:w w:val="110"/>
        </w:rPr>
        <w:t>)</w:t>
      </w:r>
      <w:r w:rsidR="00854173">
        <w:t xml:space="preserve"> </w:t>
      </w:r>
      <w:r>
        <w:rPr>
          <w:w w:val="110"/>
        </w:rPr>
        <w:t>the reduction in exposure of the Property may lower the number of offers made which may adversely impact the sales price</w:t>
      </w:r>
      <w:r w:rsidR="00854173">
        <w:rPr>
          <w:w w:val="110"/>
        </w:rPr>
        <w:t>.</w:t>
      </w:r>
      <w:r w:rsidR="005E424F">
        <w:rPr>
          <w:w w:val="110"/>
        </w:rPr>
        <w:t xml:space="preserve"> </w:t>
      </w:r>
    </w:p>
    <w:p w14:paraId="27D38467" w14:textId="77777777" w:rsidR="00DD7398" w:rsidRDefault="00DD7398">
      <w:pPr>
        <w:spacing w:line="252" w:lineRule="auto"/>
        <w:sectPr w:rsidR="00DD7398">
          <w:type w:val="continuous"/>
          <w:pgSz w:w="12240" w:h="15840"/>
          <w:pgMar w:top="1500" w:right="1640" w:bottom="280" w:left="1720" w:header="720" w:footer="720" w:gutter="0"/>
          <w:cols w:num="2" w:space="720" w:equalWidth="0">
            <w:col w:w="700" w:space="40"/>
            <w:col w:w="8140"/>
          </w:cols>
        </w:sectPr>
      </w:pPr>
    </w:p>
    <w:p w14:paraId="788B2FEB" w14:textId="77777777" w:rsidR="00DD7398" w:rsidRDefault="00DD7398">
      <w:pPr>
        <w:pStyle w:val="BodyText"/>
        <w:spacing w:before="10"/>
      </w:pPr>
    </w:p>
    <w:p w14:paraId="0EBA35AC" w14:textId="77777777" w:rsidR="00DD7398" w:rsidRDefault="00387852">
      <w:pPr>
        <w:pStyle w:val="BodyText"/>
        <w:tabs>
          <w:tab w:val="left" w:pos="639"/>
          <w:tab w:val="left" w:pos="930"/>
        </w:tabs>
        <w:spacing w:before="1" w:line="254" w:lineRule="auto"/>
        <w:ind w:left="931" w:right="161" w:hanging="550"/>
      </w:pPr>
      <w:r>
        <w:rPr>
          <w:b/>
        </w:rPr>
        <w:tab/>
      </w:r>
    </w:p>
    <w:p w14:paraId="18A9BF29" w14:textId="77777777" w:rsidR="00DD7398" w:rsidRDefault="00DD7398">
      <w:pPr>
        <w:spacing w:line="254" w:lineRule="auto"/>
        <w:sectPr w:rsidR="00DD7398">
          <w:type w:val="continuous"/>
          <w:pgSz w:w="12240" w:h="15840"/>
          <w:pgMar w:top="1500" w:right="1640" w:bottom="280" w:left="1720" w:header="720" w:footer="720" w:gutter="0"/>
          <w:cols w:space="720"/>
        </w:sectPr>
      </w:pPr>
    </w:p>
    <w:p w14:paraId="431739CC" w14:textId="77777777" w:rsidR="00DD7398" w:rsidRDefault="00DD7398" w:rsidP="00F858AB">
      <w:pPr>
        <w:spacing w:line="79" w:lineRule="exact"/>
        <w:rPr>
          <w:rFonts w:ascii="Calibri"/>
          <w:sz w:val="12"/>
        </w:rPr>
      </w:pPr>
    </w:p>
    <w:p w14:paraId="6D111FE6" w14:textId="77777777" w:rsidR="00DD7398" w:rsidRDefault="00DD7398" w:rsidP="00F858AB">
      <w:pPr>
        <w:spacing w:line="145" w:lineRule="exact"/>
        <w:rPr>
          <w:rFonts w:ascii="Calibri"/>
          <w:sz w:val="12"/>
        </w:rPr>
      </w:pPr>
    </w:p>
    <w:p w14:paraId="45019DC2" w14:textId="77777777" w:rsidR="00C621A3" w:rsidRDefault="00C621A3" w:rsidP="00C621A3">
      <w:pPr>
        <w:pStyle w:val="BodyText"/>
        <w:spacing w:line="162" w:lineRule="exact"/>
        <w:ind w:right="-43" w:firstLine="557"/>
        <w:rPr>
          <w:rFonts w:ascii="Calibri"/>
          <w:sz w:val="20"/>
        </w:rPr>
      </w:pPr>
    </w:p>
    <w:p w14:paraId="6A0E0832" w14:textId="77777777" w:rsidR="00DE7CDC" w:rsidRDefault="00DE7CDC" w:rsidP="00B81647">
      <w:pPr>
        <w:pStyle w:val="BodyText"/>
        <w:spacing w:line="162" w:lineRule="exact"/>
        <w:ind w:right="-43"/>
        <w:rPr>
          <w:rFonts w:ascii="Calibri"/>
          <w:sz w:val="16"/>
        </w:rPr>
      </w:pPr>
    </w:p>
    <w:p w14:paraId="375D5582" w14:textId="77777777" w:rsidR="00DD7398" w:rsidRDefault="00B81647">
      <w:pPr>
        <w:pStyle w:val="BodyText"/>
        <w:spacing w:line="162" w:lineRule="exact"/>
        <w:ind w:left="557" w:right="-43"/>
        <w:rPr>
          <w:rFonts w:ascii="Calibri"/>
          <w:sz w:val="16"/>
        </w:rPr>
      </w:pPr>
      <w:r>
        <w:rPr>
          <w:noProof/>
        </w:rPr>
        <w:drawing>
          <wp:anchor distT="0" distB="0" distL="0" distR="0" simplePos="0" relativeHeight="251659264" behindDoc="0" locked="0" layoutInCell="1" allowOverlap="1" wp14:anchorId="56842F74" wp14:editId="281D55E0">
            <wp:simplePos x="0" y="0"/>
            <wp:positionH relativeFrom="page">
              <wp:posOffset>1092200</wp:posOffset>
            </wp:positionH>
            <wp:positionV relativeFrom="paragraph">
              <wp:posOffset>101600</wp:posOffset>
            </wp:positionV>
            <wp:extent cx="186092" cy="103346"/>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86092" cy="103346"/>
                    </a:xfrm>
                    <a:prstGeom prst="rect">
                      <a:avLst/>
                    </a:prstGeom>
                  </pic:spPr>
                </pic:pic>
              </a:graphicData>
            </a:graphic>
          </wp:anchor>
        </w:drawing>
      </w:r>
    </w:p>
    <w:p w14:paraId="12A632EC" w14:textId="77777777" w:rsidR="00DD7398" w:rsidRDefault="00DD7398">
      <w:pPr>
        <w:pStyle w:val="BodyText"/>
        <w:rPr>
          <w:rFonts w:ascii="Calibri"/>
          <w:sz w:val="23"/>
        </w:rPr>
      </w:pPr>
    </w:p>
    <w:p w14:paraId="0CFC4148" w14:textId="4333AF6A" w:rsidR="005E424F" w:rsidRDefault="005E424F" w:rsidP="00F858AB">
      <w:pPr>
        <w:pStyle w:val="BodyText"/>
        <w:spacing w:line="252" w:lineRule="auto"/>
        <w:ind w:right="101"/>
        <w:rPr>
          <w:w w:val="110"/>
        </w:rPr>
      </w:pPr>
      <w:r>
        <w:rPr>
          <w:w w:val="110"/>
        </w:rPr>
        <w:t xml:space="preserve"> </w:t>
      </w:r>
      <w:r w:rsidR="00405A56">
        <w:rPr>
          <w:noProof/>
        </w:rPr>
        <w:drawing>
          <wp:anchor distT="0" distB="0" distL="0" distR="0" simplePos="0" relativeHeight="251661312" behindDoc="0" locked="0" layoutInCell="1" allowOverlap="1" wp14:anchorId="30DD3F2A" wp14:editId="32CCF6F0">
            <wp:simplePos x="0" y="0"/>
            <wp:positionH relativeFrom="page">
              <wp:posOffset>1092200</wp:posOffset>
            </wp:positionH>
            <wp:positionV relativeFrom="paragraph">
              <wp:posOffset>101600</wp:posOffset>
            </wp:positionV>
            <wp:extent cx="186092" cy="10334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86092" cy="103346"/>
                    </a:xfrm>
                    <a:prstGeom prst="rect">
                      <a:avLst/>
                    </a:prstGeom>
                  </pic:spPr>
                </pic:pic>
              </a:graphicData>
            </a:graphic>
          </wp:anchor>
        </w:drawing>
      </w:r>
    </w:p>
    <w:p w14:paraId="44612DD0" w14:textId="77777777" w:rsidR="005E424F" w:rsidRDefault="005E424F" w:rsidP="005E424F">
      <w:pPr>
        <w:pStyle w:val="BodyText"/>
        <w:spacing w:before="3"/>
        <w:ind w:left="403"/>
      </w:pPr>
    </w:p>
    <w:p w14:paraId="5F27696A" w14:textId="77777777" w:rsidR="00DD7398" w:rsidRDefault="00DD7398" w:rsidP="005E424F">
      <w:pPr>
        <w:pStyle w:val="BodyText"/>
        <w:spacing w:before="3"/>
        <w:ind w:left="403"/>
      </w:pPr>
    </w:p>
    <w:p w14:paraId="0603F415" w14:textId="77777777" w:rsidR="00776DDC" w:rsidRDefault="00776DDC" w:rsidP="005E424F">
      <w:pPr>
        <w:pStyle w:val="BodyText"/>
        <w:spacing w:before="3"/>
        <w:ind w:left="403"/>
      </w:pPr>
    </w:p>
    <w:p w14:paraId="60B784AC" w14:textId="77777777" w:rsidR="00DD7398" w:rsidRDefault="00DD7398">
      <w:pPr>
        <w:pStyle w:val="BodyText"/>
        <w:spacing w:before="7"/>
        <w:rPr>
          <w:sz w:val="15"/>
        </w:rPr>
      </w:pPr>
    </w:p>
    <w:p w14:paraId="7B69996A" w14:textId="77777777" w:rsidR="00DD7398" w:rsidRDefault="00387852">
      <w:pPr>
        <w:pStyle w:val="Heading2"/>
        <w:ind w:left="43"/>
      </w:pPr>
      <w:r>
        <w:rPr>
          <w:b/>
          <w:w w:val="110"/>
        </w:rPr>
        <w:t xml:space="preserve">SELLER </w:t>
      </w:r>
      <w:r>
        <w:rPr>
          <w:w w:val="110"/>
        </w:rPr>
        <w:t>instructs Broker (SELLER to initial only one):</w:t>
      </w:r>
    </w:p>
    <w:p w14:paraId="1D2F7D08" w14:textId="77777777" w:rsidR="00C621A3" w:rsidRDefault="00C621A3" w:rsidP="00B81647">
      <w:pPr>
        <w:spacing w:before="2"/>
        <w:ind w:right="1440"/>
        <w:rPr>
          <w:sz w:val="12"/>
        </w:rPr>
      </w:pPr>
    </w:p>
    <w:p w14:paraId="41DC69C2" w14:textId="77777777" w:rsidR="005472F4" w:rsidRDefault="005472F4" w:rsidP="005472F4">
      <w:pPr>
        <w:pStyle w:val="Heading2"/>
        <w:tabs>
          <w:tab w:val="left" w:pos="272"/>
        </w:tabs>
        <w:ind w:left="0"/>
        <w:rPr>
          <w:w w:val="110"/>
        </w:rPr>
      </w:pPr>
    </w:p>
    <w:p w14:paraId="3FD206C0" w14:textId="06A63FE8" w:rsidR="004F5F8B" w:rsidRDefault="00387852" w:rsidP="005472F4">
      <w:pPr>
        <w:pStyle w:val="Heading2"/>
        <w:tabs>
          <w:tab w:val="left" w:pos="272"/>
        </w:tabs>
        <w:ind w:left="0"/>
        <w:rPr>
          <w:w w:val="110"/>
        </w:rPr>
      </w:pPr>
      <w:r>
        <w:rPr>
          <w:w w:val="110"/>
        </w:rPr>
        <w:t xml:space="preserve">Do not submit Property to the </w:t>
      </w:r>
      <w:r w:rsidR="004F5F8B">
        <w:rPr>
          <w:w w:val="110"/>
        </w:rPr>
        <w:t xml:space="preserve">KWAR </w:t>
      </w:r>
      <w:r>
        <w:rPr>
          <w:w w:val="110"/>
        </w:rPr>
        <w:t>MLS during the entire listing</w:t>
      </w:r>
      <w:r>
        <w:rPr>
          <w:spacing w:val="-12"/>
          <w:w w:val="110"/>
        </w:rPr>
        <w:t xml:space="preserve"> </w:t>
      </w:r>
      <w:r>
        <w:rPr>
          <w:w w:val="110"/>
        </w:rPr>
        <w:t>period</w:t>
      </w:r>
      <w:r w:rsidR="00405A56">
        <w:rPr>
          <w:w w:val="110"/>
        </w:rPr>
        <w:t xml:space="preserve"> and will not market outside of my brokerage</w:t>
      </w:r>
      <w:r>
        <w:rPr>
          <w:w w:val="110"/>
        </w:rPr>
        <w:t>.</w:t>
      </w:r>
    </w:p>
    <w:p w14:paraId="32EE5031" w14:textId="7B874861" w:rsidR="00405A56" w:rsidRDefault="00405A56" w:rsidP="005472F4">
      <w:pPr>
        <w:pStyle w:val="Heading2"/>
        <w:tabs>
          <w:tab w:val="left" w:pos="272"/>
        </w:tabs>
        <w:ind w:left="0"/>
        <w:rPr>
          <w:w w:val="110"/>
        </w:rPr>
      </w:pPr>
    </w:p>
    <w:p w14:paraId="0FF0B69D" w14:textId="77777777" w:rsidR="00405A56" w:rsidRPr="00405A56" w:rsidRDefault="00405A56" w:rsidP="005472F4">
      <w:pPr>
        <w:pStyle w:val="Heading2"/>
        <w:tabs>
          <w:tab w:val="left" w:pos="272"/>
        </w:tabs>
        <w:ind w:left="0"/>
        <w:rPr>
          <w:w w:val="110"/>
        </w:rPr>
      </w:pPr>
    </w:p>
    <w:p w14:paraId="7759D454" w14:textId="0A3DDB5A" w:rsidR="004F5F8B" w:rsidRPr="00405A56" w:rsidRDefault="00405A56">
      <w:pPr>
        <w:spacing w:line="252" w:lineRule="auto"/>
        <w:ind w:left="43" w:right="147"/>
        <w:rPr>
          <w:bCs/>
          <w:w w:val="110"/>
          <w:sz w:val="17"/>
        </w:rPr>
      </w:pPr>
      <w:r w:rsidRPr="00405A56">
        <w:rPr>
          <w:bCs/>
          <w:w w:val="110"/>
          <w:sz w:val="17"/>
        </w:rPr>
        <w:t xml:space="preserve">Will submit to MLS </w:t>
      </w:r>
      <w:r>
        <w:rPr>
          <w:bCs/>
          <w:w w:val="110"/>
          <w:sz w:val="17"/>
        </w:rPr>
        <w:t xml:space="preserve">by:  </w:t>
      </w:r>
      <w:proofErr w:type="gramStart"/>
      <w:r>
        <w:rPr>
          <w:bCs/>
          <w:w w:val="110"/>
          <w:sz w:val="17"/>
        </w:rPr>
        <w:t>Date:_</w:t>
      </w:r>
      <w:proofErr w:type="gramEnd"/>
      <w:r>
        <w:rPr>
          <w:bCs/>
          <w:w w:val="110"/>
          <w:sz w:val="17"/>
        </w:rPr>
        <w:t>_______________________</w:t>
      </w:r>
    </w:p>
    <w:p w14:paraId="4C339FE3" w14:textId="7C2A365E" w:rsidR="00F858AB" w:rsidRDefault="00F858AB">
      <w:pPr>
        <w:spacing w:line="252" w:lineRule="auto"/>
        <w:ind w:left="43" w:right="147"/>
        <w:rPr>
          <w:b/>
          <w:w w:val="110"/>
          <w:sz w:val="17"/>
        </w:rPr>
      </w:pPr>
    </w:p>
    <w:p w14:paraId="7A74A48A" w14:textId="77777777" w:rsidR="00405A56" w:rsidRDefault="00405A56">
      <w:pPr>
        <w:spacing w:line="252" w:lineRule="auto"/>
        <w:ind w:left="43" w:right="147"/>
        <w:rPr>
          <w:b/>
          <w:w w:val="110"/>
          <w:sz w:val="17"/>
        </w:rPr>
      </w:pPr>
    </w:p>
    <w:p w14:paraId="7389AD97" w14:textId="77777777" w:rsidR="00DD7398" w:rsidRDefault="00387852">
      <w:pPr>
        <w:spacing w:line="252" w:lineRule="auto"/>
        <w:ind w:left="43" w:right="147"/>
        <w:rPr>
          <w:b/>
          <w:sz w:val="17"/>
        </w:rPr>
      </w:pPr>
      <w:r>
        <w:rPr>
          <w:b/>
          <w:w w:val="110"/>
          <w:sz w:val="17"/>
        </w:rPr>
        <w:t>By signing below, Seller certifies and acknowledges that Seller has read, understands, accepts and has received a copy of this KWAR EXCLUSION FORM</w:t>
      </w:r>
    </w:p>
    <w:p w14:paraId="03D569CD" w14:textId="77777777" w:rsidR="00DD7398" w:rsidRDefault="00DD7398">
      <w:pPr>
        <w:spacing w:line="252" w:lineRule="auto"/>
        <w:rPr>
          <w:sz w:val="17"/>
        </w:rPr>
        <w:sectPr w:rsidR="00DD7398">
          <w:type w:val="continuous"/>
          <w:pgSz w:w="12240" w:h="15840"/>
          <w:pgMar w:top="1500" w:right="1640" w:bottom="280" w:left="1720" w:header="720" w:footer="720" w:gutter="0"/>
          <w:cols w:num="2" w:space="720" w:equalWidth="0">
            <w:col w:w="848" w:space="40"/>
            <w:col w:w="7992"/>
          </w:cols>
        </w:sectPr>
      </w:pPr>
    </w:p>
    <w:p w14:paraId="2D489F56" w14:textId="77777777" w:rsidR="00DD7398" w:rsidRDefault="00DD7398">
      <w:pPr>
        <w:pStyle w:val="BodyText"/>
        <w:spacing w:before="4"/>
        <w:rPr>
          <w:b/>
        </w:rPr>
      </w:pPr>
    </w:p>
    <w:p w14:paraId="5615731E" w14:textId="77777777" w:rsidR="00DD7398" w:rsidRDefault="00387852">
      <w:pPr>
        <w:pStyle w:val="BodyText"/>
        <w:tabs>
          <w:tab w:val="left" w:pos="5351"/>
          <w:tab w:val="left" w:pos="5982"/>
          <w:tab w:val="left" w:pos="7292"/>
        </w:tabs>
        <w:spacing w:before="1"/>
        <w:ind w:left="931"/>
      </w:pPr>
      <w:r>
        <w:rPr>
          <w:w w:val="110"/>
        </w:rPr>
        <w:t>Owner/Seller:</w:t>
      </w:r>
      <w:r>
        <w:rPr>
          <w:w w:val="110"/>
          <w:u w:val="single"/>
        </w:rPr>
        <w:t xml:space="preserve"> </w:t>
      </w:r>
      <w:r>
        <w:rPr>
          <w:w w:val="110"/>
          <w:u w:val="single"/>
        </w:rPr>
        <w:tab/>
      </w:r>
      <w:r>
        <w:rPr>
          <w:w w:val="110"/>
        </w:rPr>
        <w:tab/>
        <w:t>Date:</w:t>
      </w:r>
      <w:r>
        <w:rPr>
          <w:spacing w:val="2"/>
        </w:rPr>
        <w:t xml:space="preserve"> </w:t>
      </w:r>
      <w:r>
        <w:rPr>
          <w:w w:val="110"/>
          <w:u w:val="single"/>
        </w:rPr>
        <w:t xml:space="preserve"> </w:t>
      </w:r>
      <w:r>
        <w:rPr>
          <w:u w:val="single"/>
        </w:rPr>
        <w:tab/>
      </w:r>
      <w:r w:rsidR="002A6204">
        <w:rPr>
          <w:u w:val="single"/>
        </w:rPr>
        <w:t>_____________________</w:t>
      </w:r>
    </w:p>
    <w:p w14:paraId="0FEE2DAD" w14:textId="77777777" w:rsidR="00DD7398" w:rsidRDefault="00DD7398">
      <w:pPr>
        <w:pStyle w:val="BodyText"/>
        <w:spacing w:before="6"/>
        <w:rPr>
          <w:sz w:val="15"/>
        </w:rPr>
      </w:pPr>
    </w:p>
    <w:p w14:paraId="3F5B0F47" w14:textId="77777777" w:rsidR="00DD7398" w:rsidRDefault="00387852">
      <w:pPr>
        <w:pStyle w:val="BodyText"/>
        <w:tabs>
          <w:tab w:val="left" w:pos="5351"/>
          <w:tab w:val="left" w:pos="5982"/>
          <w:tab w:val="left" w:pos="7292"/>
        </w:tabs>
        <w:spacing w:before="1"/>
        <w:ind w:left="931"/>
      </w:pPr>
      <w:r>
        <w:rPr>
          <w:w w:val="110"/>
        </w:rPr>
        <w:t>Owner/Seller:</w:t>
      </w:r>
      <w:r>
        <w:rPr>
          <w:w w:val="110"/>
          <w:u w:val="single"/>
        </w:rPr>
        <w:t xml:space="preserve"> </w:t>
      </w:r>
      <w:r>
        <w:rPr>
          <w:w w:val="110"/>
          <w:u w:val="single"/>
        </w:rPr>
        <w:tab/>
      </w:r>
      <w:r>
        <w:rPr>
          <w:w w:val="110"/>
        </w:rPr>
        <w:tab/>
        <w:t>Date:</w:t>
      </w:r>
      <w:r>
        <w:rPr>
          <w:spacing w:val="2"/>
        </w:rPr>
        <w:t xml:space="preserve"> </w:t>
      </w:r>
      <w:r>
        <w:rPr>
          <w:w w:val="110"/>
          <w:u w:val="single"/>
        </w:rPr>
        <w:t xml:space="preserve"> </w:t>
      </w:r>
      <w:r>
        <w:rPr>
          <w:u w:val="single"/>
        </w:rPr>
        <w:tab/>
      </w:r>
      <w:r w:rsidR="002A6204">
        <w:rPr>
          <w:u w:val="single"/>
        </w:rPr>
        <w:t>_____________________</w:t>
      </w:r>
    </w:p>
    <w:p w14:paraId="2365F0EF" w14:textId="77777777" w:rsidR="00DD7398" w:rsidRDefault="00DD7398">
      <w:pPr>
        <w:pStyle w:val="BodyText"/>
        <w:spacing w:before="4"/>
        <w:rPr>
          <w:sz w:val="15"/>
        </w:rPr>
      </w:pPr>
    </w:p>
    <w:p w14:paraId="18D8C802" w14:textId="77777777" w:rsidR="00DD7398" w:rsidRDefault="00387852">
      <w:pPr>
        <w:pStyle w:val="BodyText"/>
        <w:tabs>
          <w:tab w:val="left" w:pos="5360"/>
          <w:tab w:val="left" w:pos="8683"/>
        </w:tabs>
        <w:spacing w:before="1"/>
        <w:ind w:left="931"/>
      </w:pPr>
      <w:r>
        <w:rPr>
          <w:w w:val="110"/>
        </w:rPr>
        <w:t>Listing Agent</w:t>
      </w:r>
      <w:r>
        <w:rPr>
          <w:spacing w:val="1"/>
          <w:w w:val="110"/>
        </w:rPr>
        <w:t xml:space="preserve"> </w:t>
      </w:r>
      <w:r>
        <w:rPr>
          <w:w w:val="110"/>
        </w:rPr>
        <w:t>(</w:t>
      </w:r>
      <w:r>
        <w:rPr>
          <w:w w:val="110"/>
          <w:sz w:val="12"/>
        </w:rPr>
        <w:t>print</w:t>
      </w:r>
      <w:r>
        <w:rPr>
          <w:spacing w:val="-4"/>
          <w:w w:val="110"/>
          <w:sz w:val="12"/>
        </w:rPr>
        <w:t xml:space="preserve"> </w:t>
      </w:r>
      <w:r>
        <w:rPr>
          <w:w w:val="110"/>
          <w:sz w:val="12"/>
        </w:rPr>
        <w:t>name</w:t>
      </w:r>
      <w:r>
        <w:rPr>
          <w:w w:val="110"/>
        </w:rPr>
        <w:t>):</w:t>
      </w:r>
      <w:r>
        <w:rPr>
          <w:w w:val="110"/>
          <w:u w:val="single"/>
        </w:rPr>
        <w:tab/>
      </w:r>
      <w:r w:rsidR="004F5F8B">
        <w:rPr>
          <w:w w:val="110"/>
        </w:rPr>
        <w:t xml:space="preserve">                 Agent </w:t>
      </w:r>
      <w:r w:rsidR="002A6204">
        <w:rPr>
          <w:spacing w:val="-1"/>
          <w:w w:val="110"/>
        </w:rPr>
        <w:t xml:space="preserve">license </w:t>
      </w:r>
      <w:r>
        <w:rPr>
          <w:w w:val="110"/>
        </w:rPr>
        <w:t>ID#:</w:t>
      </w:r>
      <w:r>
        <w:rPr>
          <w:spacing w:val="2"/>
        </w:rPr>
        <w:t xml:space="preserve"> </w:t>
      </w:r>
      <w:r>
        <w:rPr>
          <w:w w:val="110"/>
          <w:u w:val="single"/>
        </w:rPr>
        <w:t xml:space="preserve"> </w:t>
      </w:r>
      <w:r>
        <w:rPr>
          <w:u w:val="single"/>
        </w:rPr>
        <w:tab/>
      </w:r>
      <w:r w:rsidR="002A6204">
        <w:rPr>
          <w:u w:val="single"/>
        </w:rPr>
        <w:t>_</w:t>
      </w:r>
    </w:p>
    <w:p w14:paraId="4F7DBDA2" w14:textId="77777777" w:rsidR="00DD7398" w:rsidRDefault="00DD7398">
      <w:pPr>
        <w:pStyle w:val="BodyText"/>
        <w:spacing w:before="6"/>
        <w:rPr>
          <w:sz w:val="15"/>
        </w:rPr>
      </w:pPr>
    </w:p>
    <w:p w14:paraId="25E0BF94" w14:textId="77777777" w:rsidR="00DD7398" w:rsidRDefault="00387852">
      <w:pPr>
        <w:pStyle w:val="BodyText"/>
        <w:tabs>
          <w:tab w:val="left" w:pos="5357"/>
        </w:tabs>
        <w:ind w:left="931"/>
      </w:pPr>
      <w:r>
        <w:rPr>
          <w:w w:val="110"/>
        </w:rPr>
        <w:t>Brokerage</w:t>
      </w:r>
      <w:r>
        <w:rPr>
          <w:spacing w:val="3"/>
          <w:w w:val="110"/>
        </w:rPr>
        <w:t xml:space="preserve"> </w:t>
      </w:r>
      <w:r>
        <w:rPr>
          <w:w w:val="110"/>
        </w:rPr>
        <w:t>Firm:</w:t>
      </w:r>
      <w:r>
        <w:rPr>
          <w:spacing w:val="3"/>
        </w:rPr>
        <w:t xml:space="preserve"> </w:t>
      </w:r>
      <w:r>
        <w:rPr>
          <w:w w:val="110"/>
          <w:u w:val="single"/>
        </w:rPr>
        <w:t xml:space="preserve"> </w:t>
      </w:r>
      <w:r>
        <w:rPr>
          <w:u w:val="single"/>
        </w:rPr>
        <w:tab/>
      </w:r>
    </w:p>
    <w:p w14:paraId="3A224E6F" w14:textId="77777777" w:rsidR="00DD7398" w:rsidRDefault="00DD7398">
      <w:pPr>
        <w:pStyle w:val="BodyText"/>
        <w:spacing w:before="7"/>
        <w:rPr>
          <w:sz w:val="15"/>
        </w:rPr>
      </w:pPr>
    </w:p>
    <w:p w14:paraId="5127BE9B" w14:textId="77777777" w:rsidR="00DD7398" w:rsidRDefault="00387852">
      <w:pPr>
        <w:pStyle w:val="BodyText"/>
        <w:tabs>
          <w:tab w:val="left" w:pos="5335"/>
          <w:tab w:val="left" w:pos="5982"/>
          <w:tab w:val="left" w:pos="7371"/>
        </w:tabs>
        <w:ind w:left="931"/>
        <w:rPr>
          <w:u w:val="single"/>
        </w:rPr>
      </w:pPr>
      <w:r>
        <w:rPr>
          <w:w w:val="110"/>
        </w:rPr>
        <w:t>Broker/ Office</w:t>
      </w:r>
      <w:r>
        <w:rPr>
          <w:spacing w:val="3"/>
          <w:w w:val="110"/>
        </w:rPr>
        <w:t xml:space="preserve"> </w:t>
      </w:r>
      <w:r>
        <w:rPr>
          <w:w w:val="110"/>
        </w:rPr>
        <w:t>Manager</w:t>
      </w:r>
      <w:r>
        <w:rPr>
          <w:spacing w:val="3"/>
          <w:w w:val="110"/>
        </w:rPr>
        <w:t xml:space="preserve"> </w:t>
      </w:r>
      <w:r>
        <w:rPr>
          <w:w w:val="110"/>
        </w:rPr>
        <w:t>Signature:</w:t>
      </w:r>
      <w:r>
        <w:rPr>
          <w:w w:val="110"/>
          <w:u w:val="single"/>
        </w:rPr>
        <w:t xml:space="preserve"> </w:t>
      </w:r>
      <w:r>
        <w:rPr>
          <w:w w:val="110"/>
          <w:u w:val="single"/>
        </w:rPr>
        <w:tab/>
      </w:r>
      <w:r>
        <w:rPr>
          <w:w w:val="110"/>
        </w:rPr>
        <w:tab/>
        <w:t>Date:</w:t>
      </w:r>
      <w:r>
        <w:rPr>
          <w:spacing w:val="2"/>
        </w:rPr>
        <w:t xml:space="preserve"> </w:t>
      </w:r>
      <w:r>
        <w:rPr>
          <w:w w:val="110"/>
          <w:u w:val="single"/>
        </w:rPr>
        <w:t xml:space="preserve"> </w:t>
      </w:r>
      <w:r>
        <w:rPr>
          <w:u w:val="single"/>
        </w:rPr>
        <w:tab/>
      </w:r>
      <w:r w:rsidR="002A6204">
        <w:rPr>
          <w:u w:val="single"/>
        </w:rPr>
        <w:t>_____________________</w:t>
      </w:r>
    </w:p>
    <w:p w14:paraId="7CC828AE" w14:textId="77777777" w:rsidR="005E71A3" w:rsidRDefault="005E71A3">
      <w:pPr>
        <w:pStyle w:val="BodyText"/>
        <w:tabs>
          <w:tab w:val="left" w:pos="5335"/>
          <w:tab w:val="left" w:pos="5982"/>
          <w:tab w:val="left" w:pos="7371"/>
        </w:tabs>
        <w:ind w:left="931"/>
        <w:rPr>
          <w:u w:val="single"/>
        </w:rPr>
      </w:pPr>
    </w:p>
    <w:p w14:paraId="25CD9C64" w14:textId="77777777" w:rsidR="005E71A3" w:rsidRDefault="005E71A3">
      <w:pPr>
        <w:pStyle w:val="BodyText"/>
        <w:tabs>
          <w:tab w:val="left" w:pos="5335"/>
          <w:tab w:val="left" w:pos="5982"/>
          <w:tab w:val="left" w:pos="7371"/>
        </w:tabs>
        <w:ind w:left="931"/>
        <w:rPr>
          <w:u w:val="single"/>
        </w:rPr>
      </w:pPr>
    </w:p>
    <w:p w14:paraId="5BF5617F" w14:textId="77777777" w:rsidR="005E71A3" w:rsidRDefault="005E71A3">
      <w:pPr>
        <w:pStyle w:val="BodyText"/>
        <w:tabs>
          <w:tab w:val="left" w:pos="5335"/>
          <w:tab w:val="left" w:pos="5982"/>
          <w:tab w:val="left" w:pos="7371"/>
        </w:tabs>
        <w:ind w:left="931"/>
        <w:rPr>
          <w:u w:val="single"/>
        </w:rPr>
      </w:pPr>
    </w:p>
    <w:p w14:paraId="6FAA35AD" w14:textId="77777777" w:rsidR="005E71A3" w:rsidRDefault="005E71A3">
      <w:pPr>
        <w:pStyle w:val="BodyText"/>
        <w:tabs>
          <w:tab w:val="left" w:pos="5335"/>
          <w:tab w:val="left" w:pos="5982"/>
          <w:tab w:val="left" w:pos="7371"/>
        </w:tabs>
        <w:ind w:left="931"/>
        <w:rPr>
          <w:u w:val="single"/>
        </w:rPr>
      </w:pPr>
    </w:p>
    <w:p w14:paraId="6FDA274E" w14:textId="77777777" w:rsidR="005E71A3" w:rsidRPr="00DC2D42" w:rsidRDefault="00DC2D42">
      <w:pPr>
        <w:pStyle w:val="BodyText"/>
        <w:tabs>
          <w:tab w:val="left" w:pos="5335"/>
          <w:tab w:val="left" w:pos="5982"/>
          <w:tab w:val="left" w:pos="7371"/>
        </w:tabs>
        <w:ind w:left="931"/>
      </w:pPr>
      <w:r>
        <w:t>AGENT:  PLEASE EMAIL A FULLY EXCUTED COPY OF THIS FORM AND THE EXCLUSIVE LISTING AGREEMENT TO CEO@KEYWESTREALTORS.ORG</w:t>
      </w:r>
    </w:p>
    <w:p w14:paraId="1F22C61C" w14:textId="77777777" w:rsidR="005E71A3" w:rsidRDefault="005E71A3" w:rsidP="00E133E2">
      <w:pPr>
        <w:pStyle w:val="BodyText"/>
        <w:tabs>
          <w:tab w:val="left" w:pos="5335"/>
          <w:tab w:val="left" w:pos="5982"/>
          <w:tab w:val="left" w:pos="7371"/>
        </w:tabs>
        <w:rPr>
          <w:u w:val="single"/>
        </w:rPr>
      </w:pPr>
    </w:p>
    <w:p w14:paraId="1416F3DF" w14:textId="77777777" w:rsidR="005E71A3" w:rsidRDefault="005E71A3">
      <w:pPr>
        <w:pStyle w:val="BodyText"/>
        <w:tabs>
          <w:tab w:val="left" w:pos="5335"/>
          <w:tab w:val="left" w:pos="5982"/>
          <w:tab w:val="left" w:pos="7371"/>
        </w:tabs>
        <w:ind w:left="931"/>
        <w:rPr>
          <w:u w:val="single"/>
        </w:rPr>
      </w:pPr>
    </w:p>
    <w:p w14:paraId="4F96615E" w14:textId="77777777" w:rsidR="00DD7398" w:rsidRPr="00E133E2" w:rsidRDefault="00BA04B9" w:rsidP="00E133E2">
      <w:pPr>
        <w:pStyle w:val="BodyText"/>
        <w:tabs>
          <w:tab w:val="left" w:pos="5335"/>
          <w:tab w:val="left" w:pos="5982"/>
          <w:tab w:val="left" w:pos="7371"/>
        </w:tabs>
        <w:ind w:left="931"/>
      </w:pPr>
      <w:r>
        <w:t xml:space="preserve">August 22, </w:t>
      </w:r>
      <w:r w:rsidR="005E71A3" w:rsidRPr="005E71A3">
        <w:t>2018</w:t>
      </w:r>
    </w:p>
    <w:p w14:paraId="57222532" w14:textId="77777777" w:rsidR="00DD7398" w:rsidRDefault="00DD7398">
      <w:pPr>
        <w:spacing w:before="100"/>
        <w:ind w:left="931"/>
        <w:rPr>
          <w:b/>
          <w:sz w:val="14"/>
        </w:rPr>
      </w:pPr>
    </w:p>
    <w:sectPr w:rsidR="00DD7398">
      <w:type w:val="continuous"/>
      <w:pgSz w:w="12240" w:h="15840"/>
      <w:pgMar w:top="1500" w:right="16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279EC"/>
    <w:multiLevelType w:val="hybridMultilevel"/>
    <w:tmpl w:val="D5361522"/>
    <w:lvl w:ilvl="0" w:tplc="8AAC4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D6365"/>
    <w:multiLevelType w:val="hybridMultilevel"/>
    <w:tmpl w:val="FD38D314"/>
    <w:lvl w:ilvl="0" w:tplc="C5FE1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7683C"/>
    <w:multiLevelType w:val="hybridMultilevel"/>
    <w:tmpl w:val="A8A6521E"/>
    <w:lvl w:ilvl="0" w:tplc="225A4C90">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15:restartNumberingAfterBreak="0">
    <w:nsid w:val="61F83999"/>
    <w:multiLevelType w:val="hybridMultilevel"/>
    <w:tmpl w:val="A7E20C46"/>
    <w:lvl w:ilvl="0" w:tplc="3394FCBE">
      <w:start w:val="1"/>
      <w:numFmt w:val="upperLetter"/>
      <w:lvlText w:val="%1."/>
      <w:lvlJc w:val="left"/>
      <w:pPr>
        <w:ind w:left="271" w:hanging="229"/>
        <w:jc w:val="left"/>
      </w:pPr>
      <w:rPr>
        <w:rFonts w:ascii="Times New Roman" w:eastAsia="Times New Roman" w:hAnsi="Times New Roman" w:cs="Times New Roman" w:hint="default"/>
        <w:spacing w:val="-1"/>
        <w:w w:val="110"/>
        <w:sz w:val="17"/>
        <w:szCs w:val="17"/>
      </w:rPr>
    </w:lvl>
    <w:lvl w:ilvl="1" w:tplc="D21E5FF4">
      <w:numFmt w:val="bullet"/>
      <w:lvlText w:val="•"/>
      <w:lvlJc w:val="left"/>
      <w:pPr>
        <w:ind w:left="1051" w:hanging="229"/>
      </w:pPr>
      <w:rPr>
        <w:rFonts w:hint="default"/>
      </w:rPr>
    </w:lvl>
    <w:lvl w:ilvl="2" w:tplc="B2E22946">
      <w:numFmt w:val="bullet"/>
      <w:lvlText w:val="•"/>
      <w:lvlJc w:val="left"/>
      <w:pPr>
        <w:ind w:left="1822" w:hanging="229"/>
      </w:pPr>
      <w:rPr>
        <w:rFonts w:hint="default"/>
      </w:rPr>
    </w:lvl>
    <w:lvl w:ilvl="3" w:tplc="EF8A21D8">
      <w:numFmt w:val="bullet"/>
      <w:lvlText w:val="•"/>
      <w:lvlJc w:val="left"/>
      <w:pPr>
        <w:ind w:left="2593" w:hanging="229"/>
      </w:pPr>
      <w:rPr>
        <w:rFonts w:hint="default"/>
      </w:rPr>
    </w:lvl>
    <w:lvl w:ilvl="4" w:tplc="D8E43EB4">
      <w:numFmt w:val="bullet"/>
      <w:lvlText w:val="•"/>
      <w:lvlJc w:val="left"/>
      <w:pPr>
        <w:ind w:left="3364" w:hanging="229"/>
      </w:pPr>
      <w:rPr>
        <w:rFonts w:hint="default"/>
      </w:rPr>
    </w:lvl>
    <w:lvl w:ilvl="5" w:tplc="D8F023D4">
      <w:numFmt w:val="bullet"/>
      <w:lvlText w:val="•"/>
      <w:lvlJc w:val="left"/>
      <w:pPr>
        <w:ind w:left="4136" w:hanging="229"/>
      </w:pPr>
      <w:rPr>
        <w:rFonts w:hint="default"/>
      </w:rPr>
    </w:lvl>
    <w:lvl w:ilvl="6" w:tplc="D2C2E3BC">
      <w:numFmt w:val="bullet"/>
      <w:lvlText w:val="•"/>
      <w:lvlJc w:val="left"/>
      <w:pPr>
        <w:ind w:left="4907" w:hanging="229"/>
      </w:pPr>
      <w:rPr>
        <w:rFonts w:hint="default"/>
      </w:rPr>
    </w:lvl>
    <w:lvl w:ilvl="7" w:tplc="5282BE60">
      <w:numFmt w:val="bullet"/>
      <w:lvlText w:val="•"/>
      <w:lvlJc w:val="left"/>
      <w:pPr>
        <w:ind w:left="5678" w:hanging="229"/>
      </w:pPr>
      <w:rPr>
        <w:rFonts w:hint="default"/>
      </w:rPr>
    </w:lvl>
    <w:lvl w:ilvl="8" w:tplc="102A90A2">
      <w:numFmt w:val="bullet"/>
      <w:lvlText w:val="•"/>
      <w:lvlJc w:val="left"/>
      <w:pPr>
        <w:ind w:left="6449" w:hanging="229"/>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98"/>
    <w:rsid w:val="000D5F08"/>
    <w:rsid w:val="002A6204"/>
    <w:rsid w:val="003407AE"/>
    <w:rsid w:val="00387852"/>
    <w:rsid w:val="003C15F7"/>
    <w:rsid w:val="00405A56"/>
    <w:rsid w:val="0049578C"/>
    <w:rsid w:val="004F5F8B"/>
    <w:rsid w:val="005472F4"/>
    <w:rsid w:val="005B3AFA"/>
    <w:rsid w:val="005E424F"/>
    <w:rsid w:val="005E71A3"/>
    <w:rsid w:val="00776DDC"/>
    <w:rsid w:val="007D3BF9"/>
    <w:rsid w:val="00823F60"/>
    <w:rsid w:val="00854173"/>
    <w:rsid w:val="008E1876"/>
    <w:rsid w:val="008F7394"/>
    <w:rsid w:val="009A7B77"/>
    <w:rsid w:val="00A72F3D"/>
    <w:rsid w:val="00B5212C"/>
    <w:rsid w:val="00B81647"/>
    <w:rsid w:val="00BA04B9"/>
    <w:rsid w:val="00BF7F3D"/>
    <w:rsid w:val="00C621A3"/>
    <w:rsid w:val="00DC2D42"/>
    <w:rsid w:val="00DD7398"/>
    <w:rsid w:val="00DE7CDC"/>
    <w:rsid w:val="00E133E2"/>
    <w:rsid w:val="00F8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9ECE3"/>
  <w15:docId w15:val="{7DD0FA47-7F82-B54E-9991-26915D65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 w:right="112"/>
      <w:outlineLvl w:val="0"/>
    </w:pPr>
    <w:rPr>
      <w:b/>
      <w:bCs/>
      <w:sz w:val="17"/>
      <w:szCs w:val="17"/>
    </w:rPr>
  </w:style>
  <w:style w:type="paragraph" w:styleId="Heading2">
    <w:name w:val="heading 2"/>
    <w:basedOn w:val="Normal"/>
    <w:uiPriority w:val="1"/>
    <w:qFormat/>
    <w:pPr>
      <w:ind w:left="271"/>
      <w:outlineLvl w:val="1"/>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271" w:hanging="2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1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5F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Pewtar Inc.</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Darla Guevremont</cp:lastModifiedBy>
  <cp:revision>2</cp:revision>
  <cp:lastPrinted>2018-08-23T17:40:00Z</cp:lastPrinted>
  <dcterms:created xsi:type="dcterms:W3CDTF">2020-01-07T17:09:00Z</dcterms:created>
  <dcterms:modified xsi:type="dcterms:W3CDTF">2020-01-07T17:09:00Z</dcterms:modified>
</cp:coreProperties>
</file>